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17" w:rsidRDefault="00471517" w:rsidP="00471517">
      <w:pPr>
        <w:jc w:val="center"/>
      </w:pPr>
      <w:r>
        <w:t>Gamma Theta Upsilon</w:t>
      </w:r>
    </w:p>
    <w:p w:rsidR="00471517" w:rsidRDefault="00471517" w:rsidP="00471517">
      <w:pPr>
        <w:jc w:val="center"/>
      </w:pPr>
      <w:r>
        <w:t>Geography Department</w:t>
      </w:r>
    </w:p>
    <w:p w:rsidR="00471517" w:rsidRDefault="00471517" w:rsidP="007F4B1B">
      <w:pPr>
        <w:jc w:val="center"/>
      </w:pPr>
      <w:r>
        <w:t>Student Poster Competition Spring 2016</w:t>
      </w:r>
    </w:p>
    <w:p w:rsidR="0016600E" w:rsidRPr="0016600E" w:rsidRDefault="0016600E" w:rsidP="007F4B1B">
      <w:pPr>
        <w:jc w:val="center"/>
        <w:rPr>
          <w:b/>
          <w:sz w:val="40"/>
        </w:rPr>
      </w:pPr>
      <w:bookmarkStart w:id="0" w:name="_GoBack"/>
      <w:bookmarkEnd w:id="0"/>
      <w:r w:rsidRPr="0016600E">
        <w:rPr>
          <w:b/>
          <w:sz w:val="40"/>
        </w:rPr>
        <w:t>April 22, 2016</w:t>
      </w:r>
    </w:p>
    <w:p w:rsidR="00471517" w:rsidRPr="00471517" w:rsidRDefault="00471517" w:rsidP="00471517">
      <w:pPr>
        <w:jc w:val="center"/>
        <w:rPr>
          <w:sz w:val="28"/>
        </w:rPr>
      </w:pPr>
      <w:r w:rsidRPr="00471517">
        <w:rPr>
          <w:sz w:val="28"/>
        </w:rPr>
        <w:t>Session Rules and Guidelines</w:t>
      </w:r>
    </w:p>
    <w:p w:rsidR="00471517" w:rsidRDefault="00471517" w:rsidP="00471517">
      <w:pPr>
        <w:jc w:val="center"/>
      </w:pPr>
    </w:p>
    <w:p w:rsidR="00471517" w:rsidRDefault="00471517" w:rsidP="00471517">
      <w:pPr>
        <w:rPr>
          <w:b/>
          <w:u w:val="single"/>
        </w:rPr>
      </w:pPr>
      <w:r>
        <w:rPr>
          <w:b/>
          <w:u w:val="single"/>
        </w:rPr>
        <w:t>APPLICATIONS:</w:t>
      </w:r>
    </w:p>
    <w:p w:rsidR="00471517" w:rsidRDefault="00471517" w:rsidP="00471517">
      <w:r>
        <w:t>Students who wis</w:t>
      </w:r>
      <w:r w:rsidR="00BB0EB7">
        <w:t>h to participate need to</w:t>
      </w:r>
      <w:r>
        <w:t xml:space="preserve"> email </w:t>
      </w:r>
      <w:r w:rsidR="00BB0EB7">
        <w:t xml:space="preserve">their abstract (see rules and guidelines below) </w:t>
      </w:r>
      <w:r>
        <w:t xml:space="preserve">to </w:t>
      </w:r>
      <w:hyperlink r:id="rId5" w:history="1">
        <w:r w:rsidRPr="00621B24">
          <w:rPr>
            <w:rStyle w:val="Hyperlink"/>
          </w:rPr>
          <w:t>joshuabova@my.unt.edu</w:t>
        </w:r>
      </w:hyperlink>
      <w:r>
        <w:t xml:space="preserve"> or </w:t>
      </w:r>
      <w:hyperlink r:id="rId6" w:history="1">
        <w:r w:rsidRPr="00621B24">
          <w:rPr>
            <w:rStyle w:val="Hyperlink"/>
          </w:rPr>
          <w:t>Lisa.Nagaoka@unt.edu</w:t>
        </w:r>
      </w:hyperlink>
      <w:r>
        <w:t xml:space="preserve">. There will be a verification email sent to the student once the application has been approved. </w:t>
      </w:r>
    </w:p>
    <w:p w:rsidR="00471517" w:rsidRPr="00D816C7" w:rsidRDefault="00471517" w:rsidP="00D816C7">
      <w:pPr>
        <w:ind w:left="720"/>
        <w:rPr>
          <w:sz w:val="18"/>
        </w:rPr>
      </w:pPr>
      <w:r w:rsidRPr="00471517">
        <w:rPr>
          <w:sz w:val="18"/>
        </w:rPr>
        <w:t>The Geography Department and the University cannot be responsible for protection of the posters and poster materials during the competition or afterward. Any valuable materials or equipment should be monitored by the participant, who must accept responsibility for them.</w:t>
      </w:r>
    </w:p>
    <w:p w:rsidR="00471517" w:rsidRPr="00471517" w:rsidRDefault="00471517" w:rsidP="00471517">
      <w:pPr>
        <w:rPr>
          <w:b/>
          <w:u w:val="single"/>
        </w:rPr>
      </w:pPr>
      <w:r w:rsidRPr="00471517">
        <w:rPr>
          <w:b/>
          <w:u w:val="single"/>
        </w:rPr>
        <w:t>ELIGIBILITY REQUIREMENTS</w:t>
      </w:r>
      <w:r>
        <w:rPr>
          <w:b/>
          <w:u w:val="single"/>
        </w:rPr>
        <w:t>:</w:t>
      </w:r>
    </w:p>
    <w:p w:rsidR="00471517" w:rsidRDefault="00471517" w:rsidP="00471517">
      <w:r>
        <w:t xml:space="preserve">The Gamma Theta Upsilon poster session is open to any </w:t>
      </w:r>
      <w:r w:rsidRPr="00BB0EB7">
        <w:rPr>
          <w:b/>
          <w:i/>
        </w:rPr>
        <w:t>undergraduate or graduate</w:t>
      </w:r>
      <w:r>
        <w:t xml:space="preserve"> student enrolled in the university who have recently conducted scholarly investigation or scientific study during the period of enrollment. </w:t>
      </w:r>
      <w:r w:rsidRPr="00471517">
        <w:rPr>
          <w:i/>
        </w:rPr>
        <w:t xml:space="preserve">Approval from the student's faculty adviser is recommended but </w:t>
      </w:r>
      <w:r w:rsidRPr="00BB0EB7">
        <w:rPr>
          <w:i/>
        </w:rPr>
        <w:t>not required</w:t>
      </w:r>
      <w:r w:rsidRPr="00471517">
        <w:rPr>
          <w:i/>
        </w:rPr>
        <w:t>.</w:t>
      </w:r>
    </w:p>
    <w:p w:rsidR="00471517" w:rsidRDefault="00471517" w:rsidP="00471517">
      <w:r>
        <w:t>Thesis research for a master's or doctoral degree at the school is eligible for presentation, either as a report on work in progress or as a final report. For completed work (e.g., a thesis already defended), the date of completion of the investigation or study should be no greater than 18 months prior to the poster competition. However, all of the School's enrollees are eligible for selection by the department for this competition, including special, limited, part-time, and postdoctoral students.</w:t>
      </w:r>
    </w:p>
    <w:p w:rsidR="00471517" w:rsidRDefault="00471517" w:rsidP="00471517">
      <w:r>
        <w:t xml:space="preserve">The student submitting must be the </w:t>
      </w:r>
      <w:r w:rsidRPr="00471517">
        <w:rPr>
          <w:b/>
          <w:u w:val="single"/>
        </w:rPr>
        <w:t>first author</w:t>
      </w:r>
      <w:r>
        <w:t>.</w:t>
      </w:r>
    </w:p>
    <w:p w:rsidR="00471517" w:rsidRDefault="00471517" w:rsidP="00471517">
      <w:r>
        <w:t xml:space="preserve">Please note that applicants may only submit </w:t>
      </w:r>
      <w:r w:rsidRPr="00BB0EB7">
        <w:rPr>
          <w:u w:val="single"/>
        </w:rPr>
        <w:t>one poster</w:t>
      </w:r>
      <w:r>
        <w:t xml:space="preserve"> to the competition. </w:t>
      </w:r>
    </w:p>
    <w:p w:rsidR="00471517" w:rsidRPr="00471517" w:rsidRDefault="00471517" w:rsidP="00471517">
      <w:pPr>
        <w:rPr>
          <w:b/>
          <w:u w:val="single"/>
        </w:rPr>
      </w:pPr>
      <w:r w:rsidRPr="00471517">
        <w:rPr>
          <w:b/>
          <w:u w:val="single"/>
        </w:rPr>
        <w:t>ABSTRACT GUIDELINES</w:t>
      </w:r>
      <w:r>
        <w:rPr>
          <w:b/>
          <w:u w:val="single"/>
        </w:rPr>
        <w:t>:</w:t>
      </w:r>
    </w:p>
    <w:p w:rsidR="0016600E" w:rsidRDefault="00471517" w:rsidP="00471517">
      <w:pPr>
        <w:rPr>
          <w:b/>
          <w:i/>
        </w:rPr>
      </w:pPr>
      <w:r>
        <w:t>Abs</w:t>
      </w:r>
      <w:r w:rsidR="006E6A4B">
        <w:t xml:space="preserve">tracts should be </w:t>
      </w:r>
      <w:r w:rsidR="00BB0EB7">
        <w:t>between</w:t>
      </w:r>
      <w:r w:rsidR="006E6A4B">
        <w:t xml:space="preserve"> 10</w:t>
      </w:r>
      <w:r>
        <w:t>0</w:t>
      </w:r>
      <w:r w:rsidR="00BB0EB7">
        <w:t xml:space="preserve"> - 200</w:t>
      </w:r>
      <w:r>
        <w:t xml:space="preserve"> words and should consist of text only (no graphics). All authors and their affiliations should be listed. Please provide the abstract as a Word document or PDF, single-spaced, Arial 11pt font.</w:t>
      </w:r>
      <w:r w:rsidR="00BB0EB7">
        <w:t xml:space="preserve"> Email abstracts to </w:t>
      </w:r>
      <w:hyperlink r:id="rId7" w:history="1">
        <w:r w:rsidR="00BB0EB7" w:rsidRPr="00465CBC">
          <w:rPr>
            <w:rStyle w:val="Hyperlink"/>
          </w:rPr>
          <w:t>Joshuabova@my.unt.edu</w:t>
        </w:r>
      </w:hyperlink>
      <w:r w:rsidR="00BB0EB7">
        <w:t xml:space="preserve"> or </w:t>
      </w:r>
      <w:hyperlink r:id="rId8" w:history="1">
        <w:r w:rsidR="00BB0EB7" w:rsidRPr="00465CBC">
          <w:rPr>
            <w:rStyle w:val="Hyperlink"/>
          </w:rPr>
          <w:t>Lisa.Nagaoka@unt.edu</w:t>
        </w:r>
      </w:hyperlink>
      <w:r w:rsidR="00BB0EB7">
        <w:t xml:space="preserve"> </w:t>
      </w:r>
      <w:r w:rsidR="00BB0EB7">
        <w:rPr>
          <w:b/>
          <w:i/>
        </w:rPr>
        <w:t>SUBMISSION DEADLINE: April 15th</w:t>
      </w:r>
      <w:r w:rsidR="0016600E">
        <w:rPr>
          <w:b/>
          <w:i/>
        </w:rPr>
        <w:t>, 2016</w:t>
      </w:r>
    </w:p>
    <w:p w:rsidR="0016600E" w:rsidRPr="0016600E" w:rsidRDefault="0016600E" w:rsidP="00471517">
      <w:pPr>
        <w:rPr>
          <w:b/>
          <w:i/>
        </w:rPr>
      </w:pPr>
    </w:p>
    <w:p w:rsidR="00471517" w:rsidRPr="00471517" w:rsidRDefault="00471517" w:rsidP="00471517">
      <w:pPr>
        <w:rPr>
          <w:b/>
          <w:u w:val="single"/>
        </w:rPr>
      </w:pPr>
      <w:r w:rsidRPr="00471517">
        <w:rPr>
          <w:b/>
          <w:u w:val="single"/>
        </w:rPr>
        <w:t>INSTRUCTIONS FOR PREPARING THE POSTER DISPLAY</w:t>
      </w:r>
      <w:r>
        <w:rPr>
          <w:b/>
          <w:u w:val="single"/>
        </w:rPr>
        <w:t>:</w:t>
      </w:r>
    </w:p>
    <w:p w:rsidR="00471517" w:rsidRDefault="00471517" w:rsidP="00471517">
      <w:r>
        <w:t xml:space="preserve">The poster display for the Gamma Theta Upsilon Poster Session may be drawn up in any standard format that is acceptable for presentation at an annual meeting of another scientific or professional society such as the Association of American Geographers, the Southwest Division of the Association of </w:t>
      </w:r>
      <w:r>
        <w:lastRenderedPageBreak/>
        <w:t>American Geographers, or the Applied Geography conference. We would be pleased to know that the poster has been used or will be used in another venue, and we encourage the participant to prepare the poster so that it can be used elsewhere, rather than simply for this competition.</w:t>
      </w:r>
    </w:p>
    <w:p w:rsidR="00471517" w:rsidRDefault="00471517" w:rsidP="00471517">
      <w:r>
        <w:t xml:space="preserve">Each participant's entire poster display, including all panels and materials, must fit within a rectangular display board that is constructed </w:t>
      </w:r>
      <w:r w:rsidRPr="006E6A4B">
        <w:t>to b</w:t>
      </w:r>
      <w:r w:rsidR="007F4B1B" w:rsidRPr="006E6A4B">
        <w:t xml:space="preserve">e </w:t>
      </w:r>
      <w:r w:rsidR="006E6A4B" w:rsidRPr="006E6A4B">
        <w:t>48 inches tall (4</w:t>
      </w:r>
      <w:r w:rsidR="007F4B1B" w:rsidRPr="006E6A4B">
        <w:t>ft) and 36</w:t>
      </w:r>
      <w:r w:rsidRPr="006E6A4B">
        <w:t xml:space="preserve"> inches wide</w:t>
      </w:r>
      <w:r w:rsidR="007F4B1B" w:rsidRPr="006E6A4B">
        <w:t xml:space="preserve"> (3ft)</w:t>
      </w:r>
      <w:r w:rsidRPr="006E6A4B">
        <w:t>. The</w:t>
      </w:r>
      <w:r>
        <w:t xml:space="preserve"> poster material can be mounted on these display boards using thumbtacks, which the participant should bring along with the poster materials. The participant is responsible for making sure that the poster display fits on the display board, and is completely responsible for attaching the individual elements to the display board</w:t>
      </w:r>
      <w:r w:rsidR="007F4B1B">
        <w:t xml:space="preserve"> according to our instructions.</w:t>
      </w:r>
    </w:p>
    <w:p w:rsidR="00471517" w:rsidRPr="007F4B1B" w:rsidRDefault="00471517" w:rsidP="007F4B1B">
      <w:pPr>
        <w:ind w:firstLine="720"/>
        <w:rPr>
          <w:b/>
          <w:u w:val="single"/>
        </w:rPr>
      </w:pPr>
      <w:r w:rsidRPr="007F4B1B">
        <w:rPr>
          <w:b/>
          <w:u w:val="single"/>
        </w:rPr>
        <w:t>The poster display should include:</w:t>
      </w:r>
    </w:p>
    <w:p w:rsidR="00471517" w:rsidRDefault="00471517" w:rsidP="007F4B1B">
      <w:pPr>
        <w:ind w:left="720" w:firstLine="720"/>
      </w:pPr>
      <w:r>
        <w:t>Title panel, with title of the study</w:t>
      </w:r>
    </w:p>
    <w:p w:rsidR="00471517" w:rsidRDefault="00471517" w:rsidP="007F4B1B">
      <w:pPr>
        <w:ind w:left="720" w:firstLine="720"/>
      </w:pPr>
      <w:r>
        <w:t>Author(s)</w:t>
      </w:r>
    </w:p>
    <w:p w:rsidR="00471517" w:rsidRDefault="00471517" w:rsidP="007F4B1B">
      <w:pPr>
        <w:ind w:left="720" w:firstLine="720"/>
      </w:pPr>
      <w:r>
        <w:t>Departmental affiliation</w:t>
      </w:r>
    </w:p>
    <w:p w:rsidR="00471517" w:rsidRDefault="00471517" w:rsidP="00471517">
      <w:r>
        <w:t xml:space="preserve">This title panel </w:t>
      </w:r>
      <w:r w:rsidR="007F4B1B">
        <w:t>should</w:t>
      </w:r>
      <w:r>
        <w:t xml:space="preserve"> be in banner format across the top of the display. Collaborators other than the first author whose work is represented should be indicated by</w:t>
      </w:r>
      <w:r w:rsidR="007F4B1B">
        <w:t xml:space="preserve"> a footnote in the title panel.</w:t>
      </w:r>
    </w:p>
    <w:p w:rsidR="00471517" w:rsidRPr="007F4B1B" w:rsidRDefault="00471517" w:rsidP="00471517">
      <w:pPr>
        <w:rPr>
          <w:b/>
          <w:u w:val="single"/>
        </w:rPr>
      </w:pPr>
      <w:r w:rsidRPr="006E6A4B">
        <w:rPr>
          <w:b/>
          <w:u w:val="single"/>
        </w:rPr>
        <w:t>JUDGING FOR THE COMPETITION</w:t>
      </w:r>
    </w:p>
    <w:p w:rsidR="00471517" w:rsidRDefault="00471517" w:rsidP="00471517">
      <w:r>
        <w:t xml:space="preserve">A panel of judges will review the poster presentations. The judges will be selected by </w:t>
      </w:r>
      <w:r w:rsidR="007F4B1B">
        <w:t xml:space="preserve">GTU </w:t>
      </w:r>
      <w:r>
        <w:t>officers</w:t>
      </w:r>
      <w:r w:rsidR="007F4B1B">
        <w:t>/members</w:t>
      </w:r>
      <w:r>
        <w:t xml:space="preserve"> from among current mem</w:t>
      </w:r>
      <w:r w:rsidR="007F4B1B">
        <w:t>bers of the University faculty and distinguished alumni.</w:t>
      </w:r>
    </w:p>
    <w:p w:rsidR="00471517" w:rsidRDefault="00471517" w:rsidP="00471517">
      <w:r>
        <w:t>Each judge will rate e</w:t>
      </w:r>
      <w:r w:rsidR="006E6A4B">
        <w:t xml:space="preserve">ach entry on a 100-point scale. </w:t>
      </w:r>
      <w:r w:rsidR="00D816C7">
        <w:t>Detailed s</w:t>
      </w:r>
      <w:r w:rsidR="006E6A4B">
        <w:t xml:space="preserve">core sheets will be </w:t>
      </w:r>
      <w:r w:rsidR="00D816C7">
        <w:t>provided to each judge prior to the poster session</w:t>
      </w:r>
      <w:r w:rsidR="006E6A4B">
        <w:t>. Posters will be judged on:</w:t>
      </w:r>
    </w:p>
    <w:p w:rsidR="006E6A4B" w:rsidRDefault="00D816C7" w:rsidP="00471517">
      <w:r>
        <w:tab/>
        <w:t xml:space="preserve">Composition: up to </w:t>
      </w:r>
      <w:r w:rsidR="006E6A4B">
        <w:t>30</w:t>
      </w:r>
      <w:r>
        <w:t xml:space="preserve"> points</w:t>
      </w:r>
    </w:p>
    <w:p w:rsidR="006E6A4B" w:rsidRDefault="006E6A4B" w:rsidP="00471517">
      <w:r>
        <w:tab/>
      </w:r>
      <w:r w:rsidR="00D816C7">
        <w:t xml:space="preserve">Achievement: </w:t>
      </w:r>
      <w:r w:rsidR="00D816C7" w:rsidRPr="00D816C7">
        <w:t>up to 30 points</w:t>
      </w:r>
    </w:p>
    <w:p w:rsidR="00D816C7" w:rsidRDefault="00D816C7" w:rsidP="00471517">
      <w:r>
        <w:tab/>
        <w:t xml:space="preserve">Poster Presentation: </w:t>
      </w:r>
      <w:r w:rsidRPr="00D816C7">
        <w:t>up to 30 points</w:t>
      </w:r>
    </w:p>
    <w:p w:rsidR="006E6A4B" w:rsidRDefault="00D816C7" w:rsidP="00471517">
      <w:r>
        <w:tab/>
        <w:t>Overall Quality: up to 1</w:t>
      </w:r>
      <w:r w:rsidRPr="00D816C7">
        <w:t>0 points</w:t>
      </w:r>
    </w:p>
    <w:p w:rsidR="00471517" w:rsidRPr="007F4B1B" w:rsidRDefault="00471517" w:rsidP="00471517">
      <w:pPr>
        <w:rPr>
          <w:b/>
          <w:u w:val="single"/>
        </w:rPr>
      </w:pPr>
      <w:r w:rsidRPr="007F4B1B">
        <w:rPr>
          <w:b/>
          <w:u w:val="single"/>
        </w:rPr>
        <w:t>RECOGNITION OF PARTICIPANTS AND WINNERS</w:t>
      </w:r>
    </w:p>
    <w:p w:rsidR="00471517" w:rsidRDefault="0016600E" w:rsidP="00471517">
      <w:r>
        <w:t>There will be an overall 1</w:t>
      </w:r>
      <w:r w:rsidRPr="0016600E">
        <w:rPr>
          <w:vertAlign w:val="superscript"/>
        </w:rPr>
        <w:t>st</w:t>
      </w:r>
      <w:r>
        <w:t>, 2</w:t>
      </w:r>
      <w:r w:rsidRPr="0016600E">
        <w:rPr>
          <w:vertAlign w:val="superscript"/>
        </w:rPr>
        <w:t>nd</w:t>
      </w:r>
      <w:r>
        <w:t>, and 3</w:t>
      </w:r>
      <w:r w:rsidRPr="0016600E">
        <w:rPr>
          <w:vertAlign w:val="superscript"/>
        </w:rPr>
        <w:t>rd</w:t>
      </w:r>
      <w:r>
        <w:t xml:space="preserve"> place winner, each receiving prizes</w:t>
      </w:r>
      <w:r w:rsidR="00471517">
        <w:t>:</w:t>
      </w:r>
    </w:p>
    <w:p w:rsidR="00471517" w:rsidRDefault="00471517" w:rsidP="00471517">
      <w:r>
        <w:t xml:space="preserve">The </w:t>
      </w:r>
      <w:r w:rsidR="00D816C7">
        <w:t xml:space="preserve">top three </w:t>
      </w:r>
      <w:r>
        <w:t>participant</w:t>
      </w:r>
      <w:r w:rsidR="00D816C7">
        <w:t>s</w:t>
      </w:r>
      <w:r>
        <w:t xml:space="preserve"> with the be</w:t>
      </w:r>
      <w:r w:rsidR="007F4B1B">
        <w:t xml:space="preserve">st judges' score </w:t>
      </w:r>
      <w:r>
        <w:t>will receive a</w:t>
      </w:r>
      <w:r w:rsidR="00D816C7">
        <w:t>n</w:t>
      </w:r>
      <w:r>
        <w:t xml:space="preserve"> </w:t>
      </w:r>
      <w:r w:rsidR="00D816C7">
        <w:t>award. (Awards are to be determined</w:t>
      </w:r>
      <w:r w:rsidR="0016600E">
        <w:t xml:space="preserve"> by the event date</w:t>
      </w:r>
      <w:r w:rsidR="00D816C7">
        <w:t>)</w:t>
      </w:r>
    </w:p>
    <w:p w:rsidR="00471517" w:rsidRDefault="00471517" w:rsidP="00471517">
      <w:r>
        <w:t>All winners and participants will be re</w:t>
      </w:r>
      <w:r w:rsidR="007F4B1B">
        <w:t>cognized publicly at the annual UNT Geography Awards Banquet</w:t>
      </w:r>
      <w:r>
        <w:t>. Prizes and certificates for the prize winners and participants will be distributed at that time.</w:t>
      </w:r>
    </w:p>
    <w:p w:rsidR="00471517" w:rsidRDefault="007F4B1B" w:rsidP="00471517">
      <w:r>
        <w:t>Again, please</w:t>
      </w:r>
      <w:r w:rsidR="00471517">
        <w:t xml:space="preserve"> e-mail </w:t>
      </w:r>
      <w:hyperlink r:id="rId9" w:history="1">
        <w:r w:rsidRPr="00621B24">
          <w:rPr>
            <w:rStyle w:val="Hyperlink"/>
          </w:rPr>
          <w:t>joshuabova@my.unt.edu</w:t>
        </w:r>
      </w:hyperlink>
      <w:r>
        <w:t xml:space="preserve"> or </w:t>
      </w:r>
      <w:hyperlink r:id="rId10" w:history="1">
        <w:r w:rsidRPr="00621B24">
          <w:rPr>
            <w:rStyle w:val="Hyperlink"/>
          </w:rPr>
          <w:t>Lisa.nagaoka@unt.edu</w:t>
        </w:r>
      </w:hyperlink>
      <w:r>
        <w:t xml:space="preserve"> </w:t>
      </w:r>
      <w:r>
        <w:tab/>
      </w:r>
      <w:r w:rsidR="00471517">
        <w:t>if you have any questions.</w:t>
      </w:r>
    </w:p>
    <w:sectPr w:rsidR="0047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C60C9"/>
    <w:multiLevelType w:val="hybridMultilevel"/>
    <w:tmpl w:val="D50C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17"/>
    <w:rsid w:val="0016600E"/>
    <w:rsid w:val="001E7369"/>
    <w:rsid w:val="00471517"/>
    <w:rsid w:val="006E6A4B"/>
    <w:rsid w:val="007F4B1B"/>
    <w:rsid w:val="009160C4"/>
    <w:rsid w:val="00BB0EB7"/>
    <w:rsid w:val="00D8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EC51-A262-43DD-9EF1-0ED7DAC2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517"/>
    <w:rPr>
      <w:color w:val="0563C1" w:themeColor="hyperlink"/>
      <w:u w:val="single"/>
    </w:rPr>
  </w:style>
  <w:style w:type="paragraph" w:styleId="ListParagraph">
    <w:name w:val="List Paragraph"/>
    <w:basedOn w:val="Normal"/>
    <w:uiPriority w:val="34"/>
    <w:qFormat/>
    <w:rsid w:val="007F4B1B"/>
    <w:pPr>
      <w:ind w:left="720"/>
      <w:contextualSpacing/>
    </w:pPr>
  </w:style>
  <w:style w:type="paragraph" w:styleId="BalloonText">
    <w:name w:val="Balloon Text"/>
    <w:basedOn w:val="Normal"/>
    <w:link w:val="BalloonTextChar"/>
    <w:uiPriority w:val="99"/>
    <w:semiHidden/>
    <w:unhideWhenUsed/>
    <w:rsid w:val="007F4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Nagaoka@unt.edu" TargetMode="External"/><Relationship Id="rId3" Type="http://schemas.openxmlformats.org/officeDocument/2006/relationships/settings" Target="settings.xml"/><Relationship Id="rId7" Type="http://schemas.openxmlformats.org/officeDocument/2006/relationships/hyperlink" Target="mailto:Joshuabova@my.un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Nagaoka@unt.edu" TargetMode="External"/><Relationship Id="rId11" Type="http://schemas.openxmlformats.org/officeDocument/2006/relationships/fontTable" Target="fontTable.xml"/><Relationship Id="rId5" Type="http://schemas.openxmlformats.org/officeDocument/2006/relationships/hyperlink" Target="mailto:joshuabova@my.unt.edu" TargetMode="External"/><Relationship Id="rId10" Type="http://schemas.openxmlformats.org/officeDocument/2006/relationships/hyperlink" Target="mailto:Lisa.nagaoka@unt.edu" TargetMode="External"/><Relationship Id="rId4" Type="http://schemas.openxmlformats.org/officeDocument/2006/relationships/webSettings" Target="webSettings.xml"/><Relationship Id="rId9" Type="http://schemas.openxmlformats.org/officeDocument/2006/relationships/hyperlink" Target="mailto:joshuabova@my.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Denton</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Bova, Joshua P.</dc:creator>
  <cp:keywords/>
  <dc:description/>
  <cp:lastModifiedBy>CSAM I</cp:lastModifiedBy>
  <cp:revision>4</cp:revision>
  <cp:lastPrinted>2016-02-05T16:49:00Z</cp:lastPrinted>
  <dcterms:created xsi:type="dcterms:W3CDTF">2016-02-05T16:24:00Z</dcterms:created>
  <dcterms:modified xsi:type="dcterms:W3CDTF">2016-03-21T18:32:00Z</dcterms:modified>
</cp:coreProperties>
</file>